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785"/>
        <w:gridCol w:w="4786"/>
      </w:tblGrid>
      <w:tr w:rsidR="008F2068" w:rsidRPr="008F2068" w:rsidTr="008F2068">
        <w:tc>
          <w:tcPr>
            <w:tcW w:w="4785" w:type="dxa"/>
          </w:tcPr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Введено в действие</w:t>
            </w: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приказ №  </w:t>
            </w:r>
            <w:r w:rsidR="00616D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83</w:t>
            </w:r>
          </w:p>
          <w:p w:rsidR="008F2068" w:rsidRPr="008F2068" w:rsidRDefault="00616DEE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 «30</w:t>
            </w:r>
            <w:r w:rsidR="008F2068"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» </w:t>
            </w:r>
            <w:r w:rsidR="00F3167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мая</w:t>
            </w:r>
            <w:r w:rsidR="008F2068"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201</w:t>
            </w:r>
            <w:r w:rsidR="00F3167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  <w:r w:rsidR="008F2068"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г.</w:t>
            </w: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Рассмотрено</w:t>
            </w: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на педагогическом совете        </w:t>
            </w:r>
            <w:r w:rsidR="00616D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                         « 30</w:t>
            </w:r>
            <w:r w:rsidR="00F3167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» мая 2014</w:t>
            </w: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г.</w:t>
            </w:r>
          </w:p>
          <w:p w:rsidR="008F2068" w:rsidRPr="008F2068" w:rsidRDefault="008F2068" w:rsidP="00F316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протокол № </w:t>
            </w:r>
            <w:r w:rsidR="00616D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86" w:type="dxa"/>
          </w:tcPr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4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Утверждаю. </w:t>
            </w: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4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4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____________ </w:t>
            </w:r>
            <w:r w:rsidR="00616D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М.Д.Ахматов</w:t>
            </w:r>
          </w:p>
          <w:p w:rsidR="008F2068" w:rsidRPr="008F2068" w:rsidRDefault="00616DEE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4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«30</w:t>
            </w:r>
            <w:r w:rsidR="00F3167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 мая  2014</w:t>
            </w:r>
            <w:r w:rsidR="008F2068" w:rsidRPr="008F20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г.</w:t>
            </w: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4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8F2068" w:rsidRPr="008F2068" w:rsidRDefault="008F2068" w:rsidP="008F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4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8F2068" w:rsidRPr="00616DEE" w:rsidRDefault="008F2068" w:rsidP="00BF237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2068" w:rsidRPr="00616DEE" w:rsidRDefault="008F2068" w:rsidP="008F20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2068" w:rsidRPr="008F2068" w:rsidRDefault="008F2068" w:rsidP="008F20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20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ПОЛОЖЕНИЕ </w:t>
      </w:r>
    </w:p>
    <w:p w:rsidR="008F2068" w:rsidRPr="008F2068" w:rsidRDefault="008F2068" w:rsidP="008F206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ДОПОЛНИТЕЛЬНОМ ОБРАЗОВАНИИ</w:t>
      </w:r>
    </w:p>
    <w:p w:rsidR="008F2068" w:rsidRPr="008F2068" w:rsidRDefault="008F2068" w:rsidP="008F20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20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8F2068" w:rsidRPr="008F2068" w:rsidRDefault="00616DEE" w:rsidP="008F20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«Средняя общеобразовательная</w:t>
      </w:r>
      <w:r w:rsidR="008F2068" w:rsidRPr="008F20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8F2068" w:rsidRPr="008F20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села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Сарлы</w:t>
      </w:r>
      <w:proofErr w:type="spellEnd"/>
      <w:r w:rsidR="008F2068" w:rsidRPr="008F20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8F2068" w:rsidRPr="008F2068" w:rsidRDefault="008F2068" w:rsidP="008F20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8F20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Азнакаевского</w:t>
      </w:r>
      <w:proofErr w:type="spellEnd"/>
      <w:r w:rsidRPr="008F20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РТ</w:t>
      </w:r>
    </w:p>
    <w:p w:rsidR="00AC5152" w:rsidRPr="00BF2376" w:rsidRDefault="00AC5152" w:rsidP="00AC51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tbl>
      <w:tblPr>
        <w:tblW w:w="5000" w:type="pct"/>
        <w:tblCellSpacing w:w="0" w:type="dxa"/>
        <w:tblInd w:w="-396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944"/>
      </w:tblGrid>
      <w:tr w:rsidR="00AC5152" w:rsidRPr="00AC5152" w:rsidTr="00BF2376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10878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878"/>
            </w:tblGrid>
            <w:tr w:rsidR="00AC5152" w:rsidRPr="00AC5152" w:rsidTr="00BF2376">
              <w:trPr>
                <w:tblCellSpacing w:w="0" w:type="dxa"/>
              </w:trPr>
              <w:tc>
                <w:tcPr>
                  <w:tcW w:w="5000" w:type="pct"/>
                  <w:tcBorders>
                    <w:top w:val="dotted" w:sz="6" w:space="0" w:color="D7D7D7"/>
                    <w:left w:val="dotted" w:sz="6" w:space="0" w:color="D7D7D7"/>
                    <w:bottom w:val="dotted" w:sz="6" w:space="0" w:color="D7D7D7"/>
                    <w:right w:val="dotted" w:sz="6" w:space="0" w:color="D7D7D7"/>
                  </w:tcBorders>
                  <w:tcMar>
                    <w:top w:w="75" w:type="dxa"/>
                    <w:left w:w="30" w:type="dxa"/>
                    <w:bottom w:w="75" w:type="dxa"/>
                    <w:right w:w="30" w:type="dxa"/>
                  </w:tcMar>
                  <w:vAlign w:val="center"/>
                  <w:hideMark/>
                </w:tcPr>
                <w:p w:rsidR="00AC5152" w:rsidRPr="00AC5152" w:rsidRDefault="00AC5152" w:rsidP="00AC5152">
                  <w:pPr>
                    <w:spacing w:before="100" w:beforeAutospacing="1" w:after="100" w:afterAutospacing="1" w:line="240" w:lineRule="auto"/>
                    <w:ind w:left="72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I. ОБЩИЕ ПОЛОЖЕНИЯ.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1.1. Дополнительное образование детей  в М</w:t>
                  </w:r>
                  <w:r w:rsidR="008F20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</w:t>
                  </w: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ОУ «</w:t>
                  </w:r>
                  <w:r w:rsidR="00616D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Средняя </w:t>
                  </w:r>
                  <w:r w:rsidR="00F3167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общеобразовательная школа</w:t>
                  </w:r>
                  <w:r w:rsidR="00616D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8F20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</w:t>
                  </w:r>
                  <w:proofErr w:type="gramStart"/>
                  <w:r w:rsidR="008F20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 w:rsidR="00616D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</w:t>
                  </w:r>
                  <w:proofErr w:type="gramEnd"/>
                  <w:r w:rsidR="00616D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арлы</w:t>
                  </w:r>
                  <w:proofErr w:type="spellEnd"/>
                  <w:r w:rsidR="00F3167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(далее по тексту школа)   создается в целях формирования единого образовательного пространства школы  для повышения качества образования и реализации процесса становления личности в разнообразных развивающих средах. ДОД является равноправным, взаимодополняющим компонентом базового образования.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1.2. ДОД предназначено для педагогически целесообразной занятости </w:t>
                  </w:r>
                  <w:r w:rsidR="00616D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детей в возрасте от 6,5 до 18</w:t>
                  </w: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лет в их свободное (</w:t>
                  </w:r>
                  <w:proofErr w:type="spellStart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внеучебное</w:t>
                  </w:r>
                  <w:proofErr w:type="spellEnd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 время.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1.3. ДОД организуется на принципах </w:t>
                  </w:r>
                  <w:proofErr w:type="spellStart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природосообразности</w:t>
                  </w:r>
                  <w:proofErr w:type="spellEnd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гуманизма, демократии, творческого развития личности, свободного выбора каждым ребенком вида и объема деятельности, дифференциации   образования с учетом реальных возможностей каждого обучающегося.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1.4. Объединения ДОД создаются, реорганизуются и ликвидируются приказом директора школы.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1.5. Руководителем ДОД является заместитель директора по </w:t>
                  </w:r>
                  <w:r w:rsidR="008F20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учебно-</w:t>
                  </w: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воспитательной работе, который организует работу и несет ответственность за ее результаты.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1.6. Содержание образования ДОД определяется образовательными программами – примерными (рекомендованными Министерством образования РФ), модифицированными (адаптированными), авторскими.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1.7. Прием обучающихся в объединения ДОД осуществляется на основе свободного выбора детьми образовательной области и образовательных программ.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1.8. Структура ДОД определяется целями и задачами школы, количеством и направленностью реализуемых дополнительных образовательных программ и включает кружки,  секции, клубы, учебные группы и т.д.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1.9. Штатное расписание ДОД формируется в соответствии с его структурой и может меняться в связи с производственной необходимостью и развитием ДОД в школе. Деятельность сотрудников ДОД определяется соответствующими должностными инструкциями.</w:t>
                  </w:r>
                </w:p>
                <w:p w:rsidR="00AC5152" w:rsidRDefault="00AC5152" w:rsidP="008F2068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1.10. Объединения ДОД располагаются в основном здании школы.</w:t>
                  </w:r>
                </w:p>
                <w:p w:rsidR="008F2068" w:rsidRDefault="008F2068" w:rsidP="008F2068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8F2068" w:rsidRPr="00AC5152" w:rsidRDefault="008F2068" w:rsidP="008F2068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II. ЗАДАЧИ ДОПОЛНИТЕЛЬНОГО ОБРАЗОВАНИЯ.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ДОД направлено на решение следующих задач: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создание условий для наиболее полного удовлетворения потребностей и интереса детей, усиления их здоровья;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личностно-нравственное развитие и профессиональное самоопределение </w:t>
                  </w:r>
                  <w:proofErr w:type="gramStart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обеспечение социальной защиты, поддержки, реабилитации и адаптации детей к жизни в обществе;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- формирование общей культуры школьников;</w:t>
                  </w:r>
                </w:p>
                <w:p w:rsidR="00AC5152" w:rsidRDefault="00AC5152" w:rsidP="008F2068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воспитание у детей гражданственности, уважения к правам и свободам человека, любви к Родине, природе, семье.</w:t>
                  </w:r>
                </w:p>
                <w:p w:rsidR="008F2068" w:rsidRPr="00AC5152" w:rsidRDefault="008F2068" w:rsidP="008F2068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III. СОДЕРЖАНИЕ ОБРАЗОВАТЕЛЬНОГО ПРОЦЕССА В ОБЪЕДИНЕНИЯХ ДОПОЛНИТЕЛЬНОГО ОБРАЗОВАНИЯ ДЕТЕЙ.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3.1. В ДОД реализуются программы дополнительного образования детей: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Wingdings" w:eastAsia="Times New Roman" w:hAnsi="Wingdings" w:cs="Times New Roman"/>
                      <w:sz w:val="24"/>
                      <w:szCs w:val="24"/>
                      <w:lang w:eastAsia="ru-RU"/>
                    </w:rPr>
                    <w:t></w:t>
                  </w: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  различного уровня: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начального общего образования;</w:t>
                  </w:r>
                </w:p>
                <w:p w:rsidR="00AC5152" w:rsidRPr="00AC5152" w:rsidRDefault="008F2068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основного общего образования.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Wingdings" w:eastAsia="Times New Roman" w:hAnsi="Wingdings" w:cs="Times New Roman"/>
                      <w:sz w:val="24"/>
                      <w:szCs w:val="24"/>
                      <w:lang w:eastAsia="ru-RU"/>
                    </w:rPr>
                    <w:t></w:t>
                  </w: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  направленностей: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1440" w:right="313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Symbol" w:eastAsia="Times New Roman" w:hAnsi="Symbol" w:cs="Times New Roman"/>
                      <w:color w:val="000000"/>
                      <w:sz w:val="24"/>
                      <w:szCs w:val="24"/>
                      <w:lang w:eastAsia="ru-RU"/>
                    </w:rPr>
                    <w:t></w:t>
                  </w:r>
                  <w:r w:rsidRPr="00AC51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        художественно-эстетическая;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1440" w:right="313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Symbol" w:eastAsia="Times New Roman" w:hAnsi="Symbol" w:cs="Times New Roman"/>
                      <w:color w:val="000000"/>
                      <w:sz w:val="24"/>
                      <w:szCs w:val="24"/>
                      <w:lang w:eastAsia="ru-RU"/>
                    </w:rPr>
                    <w:t></w:t>
                  </w:r>
                  <w:r w:rsidRPr="00AC51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        физкультурно-спортивная;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1440" w:right="313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Symbol" w:eastAsia="Times New Roman" w:hAnsi="Symbol" w:cs="Times New Roman"/>
                      <w:color w:val="000000"/>
                      <w:sz w:val="24"/>
                      <w:szCs w:val="24"/>
                      <w:lang w:eastAsia="ru-RU"/>
                    </w:rPr>
                    <w:t></w:t>
                  </w:r>
                  <w:r w:rsidRPr="00AC51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        </w:t>
                  </w:r>
                  <w:proofErr w:type="gramStart"/>
                  <w:r w:rsidRPr="00AC51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естественно-научная</w:t>
                  </w:r>
                  <w:proofErr w:type="gramEnd"/>
                  <w:r w:rsidRPr="00AC51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1440" w:right="313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Symbol" w:eastAsia="Times New Roman" w:hAnsi="Symbol" w:cs="Times New Roman"/>
                      <w:color w:val="000000"/>
                      <w:sz w:val="24"/>
                      <w:szCs w:val="24"/>
                      <w:lang w:eastAsia="ru-RU"/>
                    </w:rPr>
                    <w:t></w:t>
                  </w:r>
                  <w:r w:rsidRPr="00AC51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 </w:t>
                  </w:r>
                  <w:r w:rsidR="00F3167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      социально-педагогическая.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3.2. Занятия в объединениях могут проводиться по программам одной тематической       направленности или комплексным (интегрированным) программам. </w:t>
                  </w:r>
                  <w:proofErr w:type="gramStart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Для реализации комплексных программ могут быть привлечены 2 и более педагогов, распределение учебной нагрузки между ними фиксируется в образовательной программе.</w:t>
                  </w:r>
                  <w:proofErr w:type="gramEnd"/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3.3. Содержание образовательной программы, формы и методы ее реализации, численный и возрастной состав объединения, определяются педагогом самостоятельно, исходя из образовательно-воспитательных задач, психолого-педагогической целесообразности, санитарно-гигиенических норм, материально-технических условий, что отражается в Пояснительной записке программы.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3.4. Педагогические работники ДОД могут пользоваться примерными (рекомендованными Министерством образования РФ) программами, самостоятельно разрабатывать программы и соответствующие приложения к ним, либо использовать программы других учреждений дополнительного образования детей.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IV. ОРГАНИЗАЦИЯ ОБРАЗОВАТЕЛЬНОГО ПРОЦЕССА.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4.1. Работа ДОД осуществляется на основе годовых и других видов планов, образовательных программ и учебно-тематических планов, утвержденных директором школы или его заместителем по </w:t>
                  </w:r>
                  <w:r w:rsidR="008F20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учебно-</w:t>
                  </w: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воспитательной работе.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4.2. Учебный год в  ДОД начинается, как правило,1 сентября и заканчивается 31 мая текущего года. Во время летних каникул учебный процесс может продолжаться (если это предусмотрено образовательными программами) в форме походов, сборов, экспедиций, лагерей разной направленности и т.п. Состав </w:t>
                  </w:r>
                  <w:proofErr w:type="gramStart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этот период может быть переменным. При проведении многодневных походов разрешается увеличение нагрузки педагога.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4.3. Расписание занятий в объединениях дополнительного образования детей составляется с учетом того, что они являются дополнительной нагрузкой к обязательной учебной работе детей и подростков в школе.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Расписание составляется в начале учебного года администрацией по представлению педагогических работников с учетом установления наиболее благоприятного режима труда и отдыха обучающихся. Расписание утверждается директором школы. Перенос занятий или изменения расписания производится только с согласия администрации ДОД и оформляется документально. В период школьных каникул занятия могут проводиться по специальному расписанию.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4.4. Списочный состав детских объединений ДОД определяет</w:t>
                  </w:r>
                  <w:r w:rsidR="00F3167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ся программой педагога</w:t>
                  </w:r>
                  <w:r w:rsidR="008F20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4.5. Продолжительность занятий и их количество в неделю определяются образовательной программой педагога, а также требованиями, предъявляемыми к режиму деятельности детей в образовательном учреждении дополнительного образования детей.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4.6. В соответствии с программой педагог может использовать различные формы образовательно-воспитательной деятельности: аудиторные занятия, лекции, семинары, практикумы, экскурсии, концерты, выставки, экспедиции и др. Занятия могут проводиться как со всем составом группы, так и по звеньям (3-5 человек) или индивидуально.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4.7. Педагог самостоятелен в выборе системы оценок, периодичности и форм аттестации обучающихся.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4.8. Зачисление обучающихся в ДОД осуществляется на срок, предусмотренный для освоения программы и по личному заявлению учащегося или его родителей (законных представителей).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4.9. Деятельность детей осуществляется как в одновозрастных, так и в разновозрастных, объединениях по интересам (учебная группа, кружок, клуб, ансамбль, др.). В работе объединения могут принимать участие родители, без включения в списочный состав и по согласованию с педагогом.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4.10. Каждый обучающийся имеет право заниматься в объединениях разной направленности,  а также изменять направление обучения.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4.11. Посещение ребенком занятий более</w:t>
                  </w:r>
                  <w:proofErr w:type="gramStart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proofErr w:type="gramEnd"/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чем в двух объединениях дополнительного образования не рекомендуется, предпочтительнее совмещение спортивного и неспортивного профилей. Кратность посещения занятий одного профиля  рекомендуется  не более  двух раз в неделю.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1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Рекомендуется продолжительность отдыха между занятиями в общеобразовательной школе и занятиями в объединениях дополнительного образования не менее 60 мин.</w:t>
                  </w:r>
                </w:p>
                <w:p w:rsidR="00AC5152" w:rsidRPr="00AC5152" w:rsidRDefault="00AC5152" w:rsidP="00AC5152">
                  <w:pPr>
                    <w:spacing w:after="0" w:line="240" w:lineRule="auto"/>
                    <w:ind w:left="720" w:right="313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_GoBack"/>
                  <w:bookmarkEnd w:id="0"/>
                </w:p>
              </w:tc>
            </w:tr>
          </w:tbl>
          <w:p w:rsidR="00AC5152" w:rsidRPr="00AC5152" w:rsidRDefault="00AC5152" w:rsidP="00AC51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C1737" w:rsidRDefault="005C1737"/>
    <w:sectPr w:rsidR="005C1737" w:rsidSect="00BF237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C5152"/>
    <w:rsid w:val="00336B9E"/>
    <w:rsid w:val="00342964"/>
    <w:rsid w:val="005C1737"/>
    <w:rsid w:val="00616DEE"/>
    <w:rsid w:val="008F2068"/>
    <w:rsid w:val="0093431F"/>
    <w:rsid w:val="00AC5152"/>
    <w:rsid w:val="00BF2376"/>
    <w:rsid w:val="00F316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2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1077</Words>
  <Characters>6140</Characters>
  <Application>Microsoft Office Word</Application>
  <DocSecurity>0</DocSecurity>
  <Lines>51</Lines>
  <Paragraphs>14</Paragraphs>
  <ScaleCrop>false</ScaleCrop>
  <Company/>
  <LinksUpToDate>false</LinksUpToDate>
  <CharactersWithSpaces>7203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2</cp:revision>
  <cp:lastPrinted>2014-08-27T08:40:00Z</cp:lastPrinted>
  <dcterms:created xsi:type="dcterms:W3CDTF">2014-10-07T04:39:00Z</dcterms:created>
  <dcterms:modified xsi:type="dcterms:W3CDTF">2014-10-07T04:39:00Z</dcterms:modified>
</cp:coreProperties>
</file>